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E7F" w:rsidRPr="00126E7F" w:rsidRDefault="00126E7F" w:rsidP="00126E7F">
      <w:pPr>
        <w:pBdr>
          <w:bottom w:val="single" w:sz="24" w:space="0" w:color="00519E"/>
        </w:pBdr>
        <w:shd w:val="clear" w:color="auto" w:fill="FFFFFF"/>
        <w:spacing w:before="100" w:beforeAutospacing="1" w:after="270" w:line="240" w:lineRule="auto"/>
        <w:outlineLvl w:val="1"/>
        <w:rPr>
          <w:rFonts w:eastAsia="Times New Roman" w:cstheme="minorHAnsi"/>
          <w:sz w:val="36"/>
          <w:szCs w:val="36"/>
          <w:lang w:eastAsia="pl-PL"/>
        </w:rPr>
      </w:pPr>
      <w:r w:rsidRPr="00126E7F">
        <w:rPr>
          <w:rFonts w:eastAsia="Times New Roman" w:cstheme="minorHAnsi"/>
          <w:b/>
          <w:bCs/>
          <w:sz w:val="36"/>
          <w:szCs w:val="36"/>
          <w:lang w:eastAsia="pl-PL"/>
        </w:rPr>
        <w:t>Historia Biblioteki Instytutu Filologii Wschodniosłowiańskiej UJ</w:t>
      </w:r>
      <w:r w:rsidR="00F11537" w:rsidRPr="00F11537">
        <w:rPr>
          <w:rFonts w:eastAsia="Times New Roman" w:cstheme="minorHAnsi"/>
          <w:b/>
          <w:bCs/>
          <w:sz w:val="36"/>
          <w:szCs w:val="36"/>
          <w:lang w:eastAsia="pl-PL"/>
        </w:rPr>
        <w:t xml:space="preserve"> do roku 2015</w:t>
      </w:r>
    </w:p>
    <w:p w:rsidR="00126E7F" w:rsidRPr="00126E7F" w:rsidRDefault="00126E7F" w:rsidP="00126E7F">
      <w:pPr>
        <w:pBdr>
          <w:bottom w:val="dotted" w:sz="6" w:space="0" w:color="CCCCCC"/>
        </w:pBdr>
        <w:shd w:val="clear" w:color="auto" w:fill="FFFFFF"/>
        <w:spacing w:before="100" w:beforeAutospacing="1" w:after="150" w:line="240" w:lineRule="auto"/>
        <w:outlineLvl w:val="2"/>
        <w:rPr>
          <w:rFonts w:eastAsia="Times New Roman" w:cstheme="minorHAnsi"/>
          <w:sz w:val="24"/>
          <w:szCs w:val="24"/>
          <w:lang w:eastAsia="pl-PL"/>
        </w:rPr>
      </w:pPr>
      <w:r w:rsidRPr="00126E7F">
        <w:rPr>
          <w:rFonts w:eastAsia="Times New Roman" w:cstheme="minorHAnsi"/>
          <w:b/>
          <w:bCs/>
          <w:sz w:val="24"/>
          <w:szCs w:val="24"/>
          <w:lang w:eastAsia="pl-PL"/>
        </w:rPr>
        <w:t>Rys historyczny</w:t>
      </w:r>
    </w:p>
    <w:p w:rsidR="00126E7F" w:rsidRPr="00126E7F" w:rsidRDefault="00126E7F" w:rsidP="00126E7F">
      <w:pPr>
        <w:shd w:val="clear" w:color="auto" w:fill="FFFFFF"/>
        <w:spacing w:before="100" w:beforeAutospacing="1" w:after="0" w:line="240" w:lineRule="auto"/>
        <w:rPr>
          <w:rFonts w:eastAsia="Times New Roman" w:cstheme="minorHAnsi"/>
          <w:sz w:val="24"/>
          <w:szCs w:val="24"/>
          <w:lang w:eastAsia="pl-PL"/>
        </w:rPr>
      </w:pPr>
      <w:bookmarkStart w:id="0" w:name="_GoBack"/>
      <w:bookmarkEnd w:id="0"/>
    </w:p>
    <w:p w:rsidR="00126E7F" w:rsidRPr="00126E7F" w:rsidRDefault="00126E7F" w:rsidP="00126E7F">
      <w:pPr>
        <w:shd w:val="clear" w:color="auto" w:fill="FFFFFF"/>
        <w:spacing w:before="100" w:beforeAutospacing="1"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E7F">
        <w:rPr>
          <w:rFonts w:eastAsia="Times New Roman" w:cstheme="minorHAnsi"/>
          <w:sz w:val="24"/>
          <w:szCs w:val="24"/>
          <w:lang w:eastAsia="pl-PL"/>
        </w:rPr>
        <w:t>Historia naszej biblioteki łączy się ściśle z powołaniem na Uniwersytecie Jagiellońskim w r. 1865 Katedry Filologii Słowiańskiej, a w r. 1888 Seminarium Słowiańskiego, które otrzymywało od rządu niewielką dotację na bibliotekę. Z początku był to głównie księgozbiór językoznawczy.</w:t>
      </w:r>
    </w:p>
    <w:p w:rsidR="00126E7F" w:rsidRPr="00126E7F" w:rsidRDefault="00126E7F" w:rsidP="00126E7F">
      <w:pPr>
        <w:shd w:val="clear" w:color="auto" w:fill="FFFFFF"/>
        <w:spacing w:before="100" w:beforeAutospacing="1"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E7F">
        <w:rPr>
          <w:rFonts w:eastAsia="Times New Roman" w:cstheme="minorHAnsi"/>
          <w:sz w:val="24"/>
          <w:szCs w:val="24"/>
          <w:lang w:eastAsia="pl-PL"/>
        </w:rPr>
        <w:t>Utworzenie w 1925 r. Studium Słowiańskiego bezpośrednio wpłynęło na rozwój naszej obecnej biblioteki. Mieściło się ono razem z biblioteką przy ul. Gołębiej 20 na III piętrze.</w:t>
      </w:r>
    </w:p>
    <w:p w:rsidR="00126E7F" w:rsidRPr="00126E7F" w:rsidRDefault="00126E7F" w:rsidP="00126E7F">
      <w:pPr>
        <w:shd w:val="clear" w:color="auto" w:fill="FFFFFF"/>
        <w:spacing w:before="100" w:beforeAutospacing="1"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E7F">
        <w:rPr>
          <w:rFonts w:eastAsia="Times New Roman" w:cstheme="minorHAnsi"/>
          <w:sz w:val="24"/>
          <w:szCs w:val="24"/>
          <w:lang w:eastAsia="pl-PL"/>
        </w:rPr>
        <w:t>W r. 1928 nowo utworzoną Katedrę Literatury Rosyjskiej objął prof. Wacław Lednicki i założył bibliotekę, która w r. 1939 liczyła około 5 tys. woluminów. Składały się na nią systematycznie kupowane, dziś stanowiące wielką rzadkość, książki radzieckie, a także nabyte antykwarycznie, cenne wydawnictwa dziewiętnastowieczne, pochodzące z tzw. „bibliotek fundamentalnych" gimnazjów rosyjskich, w tym komplety czasopism literackich i naukowych, przekazanych w latach 70. XX w. do zbiorów Biblioteki Jagiellońskiej.</w:t>
      </w:r>
    </w:p>
    <w:p w:rsidR="00126E7F" w:rsidRPr="00126E7F" w:rsidRDefault="00126E7F" w:rsidP="00126E7F">
      <w:pPr>
        <w:shd w:val="clear" w:color="auto" w:fill="FFFFFF"/>
        <w:spacing w:before="100" w:beforeAutospacing="1"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E7F">
        <w:rPr>
          <w:rFonts w:eastAsia="Times New Roman" w:cstheme="minorHAnsi"/>
          <w:sz w:val="24"/>
          <w:szCs w:val="24"/>
          <w:lang w:eastAsia="pl-PL"/>
        </w:rPr>
        <w:t>Po wojnie Studium Słowiańskie zostało podzielone – powstały: filologia polska, rosyjska i słowiańska; księgozbiór także został podzielony. Nasza biblioteka nadal mieściła się na Gołębiej 20, potem krótko na Podwalu 2, aż w końcu w roku 1952 przeniosła się wraz z Katedrą Filologii Rosyjskiej na ul. Manifestu Lipcowego 8.</w:t>
      </w:r>
    </w:p>
    <w:p w:rsidR="00126E7F" w:rsidRPr="00126E7F" w:rsidRDefault="00126E7F" w:rsidP="00126E7F">
      <w:pPr>
        <w:shd w:val="clear" w:color="auto" w:fill="FFFFFF"/>
        <w:spacing w:before="100" w:beforeAutospacing="1"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E7F">
        <w:rPr>
          <w:rFonts w:eastAsia="Times New Roman" w:cstheme="minorHAnsi"/>
          <w:sz w:val="24"/>
          <w:szCs w:val="24"/>
          <w:lang w:eastAsia="pl-PL"/>
        </w:rPr>
        <w:t>Księgozbiór dynamicznie się rozrastał i w połowie lat 50. liczył już 15 tys. woluminów. Książki piętrzyły się pod sufit na wysokość 4,5 m. we wszystkich salach wykładowych i seminaryjnych, w czytelni, wypożyczalni, w pokojach pracowników, a nawet w korytarzu.</w:t>
      </w:r>
    </w:p>
    <w:p w:rsidR="00126E7F" w:rsidRPr="00126E7F" w:rsidRDefault="00126E7F" w:rsidP="00126E7F">
      <w:pPr>
        <w:shd w:val="clear" w:color="auto" w:fill="FFFFFF"/>
        <w:spacing w:before="100" w:beforeAutospacing="1"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E7F">
        <w:rPr>
          <w:rFonts w:eastAsia="Times New Roman" w:cstheme="minorHAnsi"/>
          <w:sz w:val="24"/>
          <w:szCs w:val="24"/>
          <w:lang w:eastAsia="pl-PL"/>
        </w:rPr>
        <w:t xml:space="preserve">Pewną ulgę przyniosło oddanie do użytku z okazji 600-lecia UJ w r. 1964 Collegium </w:t>
      </w:r>
      <w:proofErr w:type="spellStart"/>
      <w:r w:rsidRPr="00126E7F">
        <w:rPr>
          <w:rFonts w:eastAsia="Times New Roman" w:cstheme="minorHAnsi"/>
          <w:sz w:val="24"/>
          <w:szCs w:val="24"/>
          <w:lang w:eastAsia="pl-PL"/>
        </w:rPr>
        <w:t>Paderevianum</w:t>
      </w:r>
      <w:proofErr w:type="spellEnd"/>
      <w:r w:rsidRPr="00126E7F">
        <w:rPr>
          <w:rFonts w:eastAsia="Times New Roman" w:cstheme="minorHAnsi"/>
          <w:sz w:val="24"/>
          <w:szCs w:val="24"/>
          <w:lang w:eastAsia="pl-PL"/>
        </w:rPr>
        <w:t>, dokąd został przeniesiony księgozbiór językoznawczy. Mieścił się on w pokoju asystentów, którzy udostępniali książki na miejscu w miniaturowej czytelni (6 miejsc) i zajmowali się gromadzeniem zbiorów.</w:t>
      </w:r>
    </w:p>
    <w:p w:rsidR="00126E7F" w:rsidRPr="00126E7F" w:rsidRDefault="00126E7F" w:rsidP="00126E7F">
      <w:pPr>
        <w:shd w:val="clear" w:color="auto" w:fill="FFFFFF"/>
        <w:spacing w:before="100" w:beforeAutospacing="1"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E7F">
        <w:rPr>
          <w:rFonts w:eastAsia="Times New Roman" w:cstheme="minorHAnsi"/>
          <w:sz w:val="24"/>
          <w:szCs w:val="24"/>
          <w:lang w:eastAsia="pl-PL"/>
        </w:rPr>
        <w:t>Księgozbiorami literackim i z zakresu metodyki nauczania języka rosyjskiego opiekowali się także asystenci i kierowniczka Studium Zaocznego.</w:t>
      </w:r>
    </w:p>
    <w:p w:rsidR="00126E7F" w:rsidRPr="00126E7F" w:rsidRDefault="00126E7F" w:rsidP="00126E7F">
      <w:pPr>
        <w:shd w:val="clear" w:color="auto" w:fill="FFFFFF"/>
        <w:spacing w:before="100" w:beforeAutospacing="1"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E7F">
        <w:rPr>
          <w:rFonts w:eastAsia="Times New Roman" w:cstheme="minorHAnsi"/>
          <w:sz w:val="24"/>
          <w:szCs w:val="24"/>
          <w:lang w:eastAsia="pl-PL"/>
        </w:rPr>
        <w:t xml:space="preserve">Dopiero w 1970 r. w bibliotece Zakładu Literatury Rosyjskiej i Radzieckiej została zatrudniona na pełnym etacie pierwsza bibliotekarka mgr Maria Magdalena Woźniak. Kilka lat później i w bibliotece językoznawczej pojawiła się bibliotekarka zatrudniona na pół etatu – mgr Teresa </w:t>
      </w:r>
      <w:proofErr w:type="spellStart"/>
      <w:r w:rsidRPr="00126E7F">
        <w:rPr>
          <w:rFonts w:eastAsia="Times New Roman" w:cstheme="minorHAnsi"/>
          <w:sz w:val="24"/>
          <w:szCs w:val="24"/>
          <w:lang w:eastAsia="pl-PL"/>
        </w:rPr>
        <w:t>Jantas-Durlak</w:t>
      </w:r>
      <w:proofErr w:type="spellEnd"/>
      <w:r w:rsidRPr="00126E7F">
        <w:rPr>
          <w:rFonts w:eastAsia="Times New Roman" w:cstheme="minorHAnsi"/>
          <w:sz w:val="24"/>
          <w:szCs w:val="24"/>
          <w:lang w:eastAsia="pl-PL"/>
        </w:rPr>
        <w:t>.</w:t>
      </w:r>
    </w:p>
    <w:p w:rsidR="00126E7F" w:rsidRPr="00126E7F" w:rsidRDefault="00126E7F" w:rsidP="00126E7F">
      <w:pPr>
        <w:shd w:val="clear" w:color="auto" w:fill="FFFFFF"/>
        <w:spacing w:before="100" w:beforeAutospacing="1"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E7F">
        <w:rPr>
          <w:rFonts w:eastAsia="Times New Roman" w:cstheme="minorHAnsi"/>
          <w:sz w:val="24"/>
          <w:szCs w:val="24"/>
          <w:lang w:eastAsia="pl-PL"/>
        </w:rPr>
        <w:t xml:space="preserve">W r. 1977 nastąpiła kolejna przeprowadzka. Do Małego </w:t>
      </w:r>
      <w:proofErr w:type="spellStart"/>
      <w:r w:rsidRPr="00126E7F">
        <w:rPr>
          <w:rFonts w:eastAsia="Times New Roman" w:cstheme="minorHAnsi"/>
          <w:sz w:val="24"/>
          <w:szCs w:val="24"/>
          <w:lang w:eastAsia="pl-PL"/>
        </w:rPr>
        <w:t>Paderevianum</w:t>
      </w:r>
      <w:proofErr w:type="spellEnd"/>
      <w:r w:rsidRPr="00126E7F">
        <w:rPr>
          <w:rFonts w:eastAsia="Times New Roman" w:cstheme="minorHAnsi"/>
          <w:sz w:val="24"/>
          <w:szCs w:val="24"/>
          <w:lang w:eastAsia="pl-PL"/>
        </w:rPr>
        <w:t xml:space="preserve"> przeniósł się na parter księgozbiór językoznawczy i metodyczny, pierwszy z Collegium </w:t>
      </w:r>
      <w:proofErr w:type="spellStart"/>
      <w:r w:rsidRPr="00126E7F">
        <w:rPr>
          <w:rFonts w:eastAsia="Times New Roman" w:cstheme="minorHAnsi"/>
          <w:sz w:val="24"/>
          <w:szCs w:val="24"/>
          <w:lang w:eastAsia="pl-PL"/>
        </w:rPr>
        <w:t>Paderevianum</w:t>
      </w:r>
      <w:proofErr w:type="spellEnd"/>
      <w:r w:rsidRPr="00126E7F">
        <w:rPr>
          <w:rFonts w:eastAsia="Times New Roman" w:cstheme="minorHAnsi"/>
          <w:sz w:val="24"/>
          <w:szCs w:val="24"/>
          <w:lang w:eastAsia="pl-PL"/>
        </w:rPr>
        <w:t xml:space="preserve">, drugi z Manifestu Lipcowego 8. Stan ten trwał do 1991 roku, kiedy to Instytut objął po Studium </w:t>
      </w:r>
      <w:r w:rsidRPr="00126E7F">
        <w:rPr>
          <w:rFonts w:eastAsia="Times New Roman" w:cstheme="minorHAnsi"/>
          <w:sz w:val="24"/>
          <w:szCs w:val="24"/>
          <w:lang w:eastAsia="pl-PL"/>
        </w:rPr>
        <w:lastRenderedPageBreak/>
        <w:t xml:space="preserve">Polonijnym budynek przy ulicy Krupniczej 35. Przeniosła się tam na parter i do piwnic magazynowych biblioteka literacka z Manifestu Lipcowego 8 (teraz już Piłsudskiego) i językoznawcza z metodyczną z Małego </w:t>
      </w:r>
      <w:proofErr w:type="spellStart"/>
      <w:r w:rsidRPr="00126E7F">
        <w:rPr>
          <w:rFonts w:eastAsia="Times New Roman" w:cstheme="minorHAnsi"/>
          <w:sz w:val="24"/>
          <w:szCs w:val="24"/>
          <w:lang w:eastAsia="pl-PL"/>
        </w:rPr>
        <w:t>Paderevianum</w:t>
      </w:r>
      <w:proofErr w:type="spellEnd"/>
      <w:r w:rsidRPr="00126E7F">
        <w:rPr>
          <w:rFonts w:eastAsia="Times New Roman" w:cstheme="minorHAnsi"/>
          <w:sz w:val="24"/>
          <w:szCs w:val="24"/>
          <w:lang w:eastAsia="pl-PL"/>
        </w:rPr>
        <w:t xml:space="preserve">. W Małym </w:t>
      </w:r>
      <w:proofErr w:type="spellStart"/>
      <w:r w:rsidRPr="00126E7F">
        <w:rPr>
          <w:rFonts w:eastAsia="Times New Roman" w:cstheme="minorHAnsi"/>
          <w:sz w:val="24"/>
          <w:szCs w:val="24"/>
          <w:lang w:eastAsia="pl-PL"/>
        </w:rPr>
        <w:t>Paderevianum</w:t>
      </w:r>
      <w:proofErr w:type="spellEnd"/>
      <w:r w:rsidRPr="00126E7F">
        <w:rPr>
          <w:rFonts w:eastAsia="Times New Roman" w:cstheme="minorHAnsi"/>
          <w:sz w:val="24"/>
          <w:szCs w:val="24"/>
          <w:lang w:eastAsia="pl-PL"/>
        </w:rPr>
        <w:t xml:space="preserve"> znalazła natomiast swoją siedzibę biblioteka ze zbiorami </w:t>
      </w:r>
      <w:proofErr w:type="spellStart"/>
      <w:r w:rsidRPr="00126E7F">
        <w:rPr>
          <w:rFonts w:eastAsia="Times New Roman" w:cstheme="minorHAnsi"/>
          <w:sz w:val="24"/>
          <w:szCs w:val="24"/>
          <w:lang w:eastAsia="pl-PL"/>
        </w:rPr>
        <w:t>ukrainistycznymi</w:t>
      </w:r>
      <w:proofErr w:type="spellEnd"/>
      <w:r w:rsidRPr="00126E7F">
        <w:rPr>
          <w:rFonts w:eastAsia="Times New Roman" w:cstheme="minorHAnsi"/>
          <w:sz w:val="24"/>
          <w:szCs w:val="24"/>
          <w:lang w:eastAsia="pl-PL"/>
        </w:rPr>
        <w:t xml:space="preserve"> i </w:t>
      </w:r>
      <w:proofErr w:type="spellStart"/>
      <w:r w:rsidRPr="00126E7F">
        <w:rPr>
          <w:rFonts w:eastAsia="Times New Roman" w:cstheme="minorHAnsi"/>
          <w:sz w:val="24"/>
          <w:szCs w:val="24"/>
          <w:lang w:eastAsia="pl-PL"/>
        </w:rPr>
        <w:t>białorutenistycznymi</w:t>
      </w:r>
      <w:proofErr w:type="spellEnd"/>
      <w:r w:rsidRPr="00126E7F">
        <w:rPr>
          <w:rFonts w:eastAsia="Times New Roman" w:cstheme="minorHAnsi"/>
          <w:sz w:val="24"/>
          <w:szCs w:val="24"/>
          <w:lang w:eastAsia="pl-PL"/>
        </w:rPr>
        <w:t xml:space="preserve">, gromadzonymi od dawna i katalogowanymi od r. 1989. Zbiory te powstały dzięki wielu darczyńcom, a przede wszystkim dzięki prof. Ryszardowi </w:t>
      </w:r>
      <w:proofErr w:type="spellStart"/>
      <w:r w:rsidRPr="00126E7F">
        <w:rPr>
          <w:rFonts w:eastAsia="Times New Roman" w:cstheme="minorHAnsi"/>
          <w:sz w:val="24"/>
          <w:szCs w:val="24"/>
          <w:lang w:eastAsia="pl-PL"/>
        </w:rPr>
        <w:t>Łużnemu</w:t>
      </w:r>
      <w:proofErr w:type="spellEnd"/>
      <w:r w:rsidRPr="00126E7F">
        <w:rPr>
          <w:rFonts w:eastAsia="Times New Roman" w:cstheme="minorHAnsi"/>
          <w:sz w:val="24"/>
          <w:szCs w:val="24"/>
          <w:lang w:eastAsia="pl-PL"/>
        </w:rPr>
        <w:t xml:space="preserve"> i dr Bożenie </w:t>
      </w:r>
      <w:proofErr w:type="spellStart"/>
      <w:r w:rsidRPr="00126E7F">
        <w:rPr>
          <w:rFonts w:eastAsia="Times New Roman" w:cstheme="minorHAnsi"/>
          <w:sz w:val="24"/>
          <w:szCs w:val="24"/>
          <w:lang w:eastAsia="pl-PL"/>
        </w:rPr>
        <w:t>Zinkiewicz</w:t>
      </w:r>
      <w:proofErr w:type="spellEnd"/>
      <w:r w:rsidRPr="00126E7F">
        <w:rPr>
          <w:rFonts w:eastAsia="Times New Roman" w:cstheme="minorHAnsi"/>
          <w:sz w:val="24"/>
          <w:szCs w:val="24"/>
          <w:lang w:eastAsia="pl-PL"/>
        </w:rPr>
        <w:t xml:space="preserve">-Tomanek. Kolejna przeprowadzka miała miejsce w roku 2001, kiedy w związku z wyburzeniem pod budowę </w:t>
      </w:r>
      <w:proofErr w:type="spellStart"/>
      <w:r w:rsidRPr="00126E7F">
        <w:rPr>
          <w:rFonts w:eastAsia="Times New Roman" w:cstheme="minorHAnsi"/>
          <w:sz w:val="24"/>
          <w:szCs w:val="24"/>
          <w:lang w:eastAsia="pl-PL"/>
        </w:rPr>
        <w:t>Auditorium</w:t>
      </w:r>
      <w:proofErr w:type="spellEnd"/>
      <w:r w:rsidRPr="00126E7F">
        <w:rPr>
          <w:rFonts w:eastAsia="Times New Roman" w:cstheme="minorHAnsi"/>
          <w:sz w:val="24"/>
          <w:szCs w:val="24"/>
          <w:lang w:eastAsia="pl-PL"/>
        </w:rPr>
        <w:t xml:space="preserve"> Maximum siedziby przy ul. Krupniczej 35, dział rusycystyczny przeniesiony został na Mały Rynek 4.</w:t>
      </w:r>
    </w:p>
    <w:p w:rsidR="00126E7F" w:rsidRPr="00126E7F" w:rsidRDefault="00126E7F" w:rsidP="00126E7F">
      <w:pPr>
        <w:shd w:val="clear" w:color="auto" w:fill="FFFFFF"/>
        <w:spacing w:before="100" w:beforeAutospacing="1"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E7F">
        <w:rPr>
          <w:rFonts w:eastAsia="Times New Roman" w:cstheme="minorHAnsi"/>
          <w:sz w:val="24"/>
          <w:szCs w:val="24"/>
          <w:lang w:eastAsia="pl-PL"/>
        </w:rPr>
        <w:t xml:space="preserve">Kolejna reorganizacja nastąpiła w roku 2008, kiedy to dział </w:t>
      </w:r>
      <w:proofErr w:type="spellStart"/>
      <w:r w:rsidRPr="00126E7F">
        <w:rPr>
          <w:rFonts w:eastAsia="Times New Roman" w:cstheme="minorHAnsi"/>
          <w:sz w:val="24"/>
          <w:szCs w:val="24"/>
          <w:lang w:eastAsia="pl-PL"/>
        </w:rPr>
        <w:t>ukrainistyczny</w:t>
      </w:r>
      <w:proofErr w:type="spellEnd"/>
      <w:r w:rsidRPr="00126E7F">
        <w:rPr>
          <w:rFonts w:eastAsia="Times New Roman" w:cstheme="minorHAnsi"/>
          <w:sz w:val="24"/>
          <w:szCs w:val="24"/>
          <w:lang w:eastAsia="pl-PL"/>
        </w:rPr>
        <w:t xml:space="preserve"> i </w:t>
      </w:r>
      <w:proofErr w:type="spellStart"/>
      <w:r w:rsidRPr="00126E7F">
        <w:rPr>
          <w:rFonts w:eastAsia="Times New Roman" w:cstheme="minorHAnsi"/>
          <w:sz w:val="24"/>
          <w:szCs w:val="24"/>
          <w:lang w:eastAsia="pl-PL"/>
        </w:rPr>
        <w:t>białorutenistyczny</w:t>
      </w:r>
      <w:proofErr w:type="spellEnd"/>
      <w:r w:rsidRPr="00126E7F">
        <w:rPr>
          <w:rFonts w:eastAsia="Times New Roman" w:cstheme="minorHAnsi"/>
          <w:sz w:val="24"/>
          <w:szCs w:val="24"/>
          <w:lang w:eastAsia="pl-PL"/>
        </w:rPr>
        <w:t xml:space="preserve"> połączył się z działem rusycystycznym w budynku na Małym Rynku 4. Pozwoliło to na usprawnienie pracy, a w szczególności na zintensyfikowanie działań porządkowych oraz przyspieszenie komputerowego opracowania zbiorów. W latach 2003, 2008 i 2009 przeprowadzono kolejne melioracje i skontrum, a także przejrzano katalog kartkowy, poprawiając błędy, uzupełniając hasła odsyłaczowe i przepisując zniszczone karty.</w:t>
      </w:r>
    </w:p>
    <w:p w:rsidR="00126E7F" w:rsidRPr="00126E7F" w:rsidRDefault="00126E7F" w:rsidP="00126E7F">
      <w:pPr>
        <w:shd w:val="clear" w:color="auto" w:fill="FFFFFF"/>
        <w:spacing w:before="100" w:beforeAutospacing="1"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E7F">
        <w:rPr>
          <w:rFonts w:eastAsia="Times New Roman" w:cstheme="minorHAnsi"/>
          <w:sz w:val="24"/>
          <w:szCs w:val="24"/>
          <w:lang w:eastAsia="pl-PL"/>
        </w:rPr>
        <w:t>W czerwcu 2015 roku Biblioteka została przeniesiona do dawnego budynku Wydziału Fizyki przy ul. Władysława Reymonta 4, gdzie przeprowadził się cały Instytut Filologii Wschodniosłowiańskiej.</w:t>
      </w:r>
    </w:p>
    <w:p w:rsidR="00126E7F" w:rsidRPr="00126E7F" w:rsidRDefault="00126E7F" w:rsidP="00126E7F">
      <w:pPr>
        <w:shd w:val="clear" w:color="auto" w:fill="FFFFFF"/>
        <w:spacing w:before="100" w:beforeAutospacing="1"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E7F">
        <w:rPr>
          <w:rFonts w:eastAsia="Times New Roman" w:cstheme="minorHAnsi"/>
          <w:sz w:val="24"/>
          <w:szCs w:val="24"/>
          <w:lang w:eastAsia="pl-PL"/>
        </w:rPr>
        <w:t xml:space="preserve">Od roku 1997 biblioteka włączyła się – jako jedna z pierwszych książnic instytutowych – w komputerowe katalogowanie zbiorów w systemie </w:t>
      </w:r>
      <w:proofErr w:type="spellStart"/>
      <w:r w:rsidRPr="00126E7F">
        <w:rPr>
          <w:rFonts w:eastAsia="Times New Roman" w:cstheme="minorHAnsi"/>
          <w:sz w:val="24"/>
          <w:szCs w:val="24"/>
          <w:lang w:eastAsia="pl-PL"/>
        </w:rPr>
        <w:t>Virtua</w:t>
      </w:r>
      <w:proofErr w:type="spellEnd"/>
      <w:r w:rsidRPr="00126E7F">
        <w:rPr>
          <w:rFonts w:eastAsia="Times New Roman" w:cstheme="minorHAnsi"/>
          <w:sz w:val="24"/>
          <w:szCs w:val="24"/>
          <w:lang w:eastAsia="pl-PL"/>
        </w:rPr>
        <w:t>. Od 2009 roku wszystkie nowe nabytki wprowadzane są do bazy komputerowej, a reszta zbiorów jest sukcesywnie opracowywana.</w:t>
      </w:r>
    </w:p>
    <w:p w:rsidR="00126E7F" w:rsidRPr="00126E7F" w:rsidRDefault="00126E7F" w:rsidP="00126E7F">
      <w:pPr>
        <w:shd w:val="clear" w:color="auto" w:fill="FFFFFF"/>
        <w:spacing w:before="100" w:beforeAutospacing="1"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E7F">
        <w:rPr>
          <w:rFonts w:eastAsia="Times New Roman" w:cstheme="minorHAnsi"/>
          <w:sz w:val="24"/>
          <w:szCs w:val="24"/>
          <w:lang w:eastAsia="pl-PL"/>
        </w:rPr>
        <w:t>Biblioteka ma bogaty i zróżnicowany księgozbiór, na który składają się: część zbiorów Seminarium Słowiańskiego, wspomniane już zakupy z okresu międzywojennego, późniejsze zakupy i dary, bibuła ze stanu wojennego (tzw. zbiory specjalne), a także prywatne księgozbiory profesorów naszego Instytutu.</w:t>
      </w:r>
    </w:p>
    <w:p w:rsidR="00126E7F" w:rsidRPr="00126E7F" w:rsidRDefault="00126E7F" w:rsidP="00126E7F">
      <w:pPr>
        <w:shd w:val="clear" w:color="auto" w:fill="FFFFFF"/>
        <w:spacing w:before="100" w:beforeAutospacing="1"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E7F">
        <w:rPr>
          <w:rFonts w:eastAsia="Times New Roman" w:cstheme="minorHAnsi"/>
          <w:sz w:val="24"/>
          <w:szCs w:val="24"/>
          <w:lang w:eastAsia="pl-PL"/>
        </w:rPr>
        <w:t>Pierwszy z nich – prof. Wacława Lednickiego, został zapisany bibliotece w testamencie i liczył 1,5 tys. woluminów. Około połowy tych książek – klasyka literatury w języku francuskim, niemieckim, angielskim, a także księgozbiór prawniczy – niewątpliwie po ojcu Wacława Lednickiego, Aleksandrze, znanym prawniku moskiewskim, członku Dumy Państwowej i Rosyjskiego Rządu Tymczasowego w latach 1905-1917, została przekazana w r. 1974 do zbiorów BJ.</w:t>
      </w:r>
    </w:p>
    <w:p w:rsidR="00126E7F" w:rsidRPr="00126E7F" w:rsidRDefault="00126E7F" w:rsidP="00126E7F">
      <w:pPr>
        <w:shd w:val="clear" w:color="auto" w:fill="FFFFFF"/>
        <w:spacing w:before="100" w:beforeAutospacing="1" w:after="15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E7F">
        <w:rPr>
          <w:rFonts w:eastAsia="Times New Roman" w:cstheme="minorHAnsi"/>
          <w:sz w:val="24"/>
          <w:szCs w:val="24"/>
          <w:lang w:eastAsia="pl-PL"/>
        </w:rPr>
        <w:t xml:space="preserve">Księgozbiory po prof. Halinie </w:t>
      </w:r>
      <w:proofErr w:type="spellStart"/>
      <w:r w:rsidRPr="00126E7F">
        <w:rPr>
          <w:rFonts w:eastAsia="Times New Roman" w:cstheme="minorHAnsi"/>
          <w:sz w:val="24"/>
          <w:szCs w:val="24"/>
          <w:lang w:eastAsia="pl-PL"/>
        </w:rPr>
        <w:t>Safarewiczowej</w:t>
      </w:r>
      <w:proofErr w:type="spellEnd"/>
      <w:r w:rsidRPr="00126E7F">
        <w:rPr>
          <w:rFonts w:eastAsia="Times New Roman" w:cstheme="minorHAnsi"/>
          <w:sz w:val="24"/>
          <w:szCs w:val="24"/>
          <w:lang w:eastAsia="pl-PL"/>
        </w:rPr>
        <w:t xml:space="preserve"> i po doc. dr. hab. Leszku </w:t>
      </w:r>
      <w:proofErr w:type="spellStart"/>
      <w:r w:rsidRPr="00126E7F">
        <w:rPr>
          <w:rFonts w:eastAsia="Times New Roman" w:cstheme="minorHAnsi"/>
          <w:sz w:val="24"/>
          <w:szCs w:val="24"/>
          <w:lang w:eastAsia="pl-PL"/>
        </w:rPr>
        <w:t>Schneidrze</w:t>
      </w:r>
      <w:proofErr w:type="spellEnd"/>
      <w:r w:rsidRPr="00126E7F">
        <w:rPr>
          <w:rFonts w:eastAsia="Times New Roman" w:cstheme="minorHAnsi"/>
          <w:sz w:val="24"/>
          <w:szCs w:val="24"/>
          <w:lang w:eastAsia="pl-PL"/>
        </w:rPr>
        <w:t xml:space="preserve"> przekazały bibliotece po ich śmierci rodziny na początku lat 80. Część księgozbiorów po śmierci prof. Wiktora Jakubowskiego w 1973 r. i prof. Ryszarda </w:t>
      </w:r>
      <w:proofErr w:type="spellStart"/>
      <w:r w:rsidRPr="00126E7F">
        <w:rPr>
          <w:rFonts w:eastAsia="Times New Roman" w:cstheme="minorHAnsi"/>
          <w:sz w:val="24"/>
          <w:szCs w:val="24"/>
          <w:lang w:eastAsia="pl-PL"/>
        </w:rPr>
        <w:t>Łużnego</w:t>
      </w:r>
      <w:proofErr w:type="spellEnd"/>
      <w:r w:rsidRPr="00126E7F">
        <w:rPr>
          <w:rFonts w:eastAsia="Times New Roman" w:cstheme="minorHAnsi"/>
          <w:sz w:val="24"/>
          <w:szCs w:val="24"/>
          <w:lang w:eastAsia="pl-PL"/>
        </w:rPr>
        <w:t xml:space="preserve"> w 1998 r. biblioteka zakupiła.</w:t>
      </w:r>
    </w:p>
    <w:p w:rsidR="00126E7F" w:rsidRPr="00126E7F" w:rsidRDefault="00126E7F" w:rsidP="00126E7F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126E7F">
        <w:rPr>
          <w:rFonts w:eastAsia="Times New Roman" w:cstheme="minorHAnsi"/>
          <w:sz w:val="24"/>
          <w:szCs w:val="24"/>
          <w:lang w:eastAsia="pl-PL"/>
        </w:rPr>
        <w:t>Biblioteka ciągle dynamicznie się rozwija. Co roku z zakupów i darów przybywa około sześciuset woluminów książek i czasopism, a ponad 3 tysiące egzemplarzy jest wprowadzanych do katalogu komputerowego BJ.</w:t>
      </w:r>
    </w:p>
    <w:sectPr w:rsidR="00126E7F" w:rsidRPr="00126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E7F"/>
    <w:rsid w:val="00126E7F"/>
    <w:rsid w:val="001B5A6E"/>
    <w:rsid w:val="00F1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653B45-B369-4DE6-A980-45CFA3316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26E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28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789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Jagielloński</Company>
  <LinksUpToDate>false</LinksUpToDate>
  <CharactersWithSpaces>5517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 WF</dc:creator>
  <cp:keywords/>
  <dc:description/>
  <cp:lastModifiedBy>Biblioteka WF</cp:lastModifiedBy>
  <cp:revision>1</cp:revision>
  <dcterms:created xsi:type="dcterms:W3CDTF">2017-10-18T10:10:00Z</dcterms:created>
  <dcterms:modified xsi:type="dcterms:W3CDTF">2017-10-18T11:07:00Z</dcterms:modified>
</cp:coreProperties>
</file>